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0768" w14:textId="16A3ECB1" w:rsidR="001953EE" w:rsidRDefault="00A437C5" w:rsidP="00A437C5">
      <w:pPr>
        <w:pStyle w:val="Heading1"/>
        <w:rPr>
          <w:b/>
          <w:bCs/>
          <w:lang w:val="en-US"/>
        </w:rPr>
      </w:pPr>
      <w:r>
        <w:rPr>
          <w:b/>
          <w:bCs/>
          <w:lang w:val="en-US"/>
        </w:rPr>
        <w:t>SOUTH WARWICKSHIRE LOCAL PLAN RESPONSE</w:t>
      </w:r>
    </w:p>
    <w:p w14:paraId="399D3524" w14:textId="77777777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SUMMARY POINTS FROM GERALD KELLS’ REPORT </w:t>
      </w:r>
    </w:p>
    <w:p w14:paraId="29BC049D" w14:textId="58F58AF2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>SHARED WITH ANDREW DAY AND PHILIP CLARKE</w:t>
      </w:r>
      <w:r w:rsidR="00AC5DBE">
        <w:rPr>
          <w:b/>
          <w:bCs/>
          <w:lang w:val="en-US"/>
        </w:rPr>
        <w:t>, WDC</w:t>
      </w:r>
      <w:r w:rsidR="00204D05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Monday February 27</w:t>
      </w:r>
      <w:r w:rsidRPr="00A437C5">
        <w:rPr>
          <w:b/>
          <w:bCs/>
          <w:vertAlign w:val="superscript"/>
          <w:lang w:val="en-US"/>
        </w:rPr>
        <w:t>th</w:t>
      </w:r>
      <w:proofErr w:type="gramStart"/>
      <w:r w:rsidR="008B7D93">
        <w:rPr>
          <w:b/>
          <w:bCs/>
          <w:lang w:val="en-US"/>
        </w:rPr>
        <w:t xml:space="preserve"> 2023</w:t>
      </w:r>
      <w:proofErr w:type="gramEnd"/>
      <w:r w:rsidR="008B7D93">
        <w:rPr>
          <w:b/>
          <w:bCs/>
          <w:lang w:val="en-US"/>
        </w:rPr>
        <w:t>.</w:t>
      </w:r>
    </w:p>
    <w:p w14:paraId="035D9886" w14:textId="5562BAAE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Our overall contention is that </w:t>
      </w:r>
      <w:r w:rsidR="00596690">
        <w:rPr>
          <w:b/>
          <w:bCs/>
          <w:lang w:val="en-US"/>
        </w:rPr>
        <w:t>h</w:t>
      </w:r>
      <w:r>
        <w:rPr>
          <w:b/>
          <w:bCs/>
          <w:lang w:val="en-US"/>
        </w:rPr>
        <w:t xml:space="preserve">ousing requirement and future </w:t>
      </w:r>
      <w:r w:rsidR="007E6130">
        <w:rPr>
          <w:b/>
          <w:bCs/>
          <w:lang w:val="en-US"/>
        </w:rPr>
        <w:t xml:space="preserve">land </w:t>
      </w:r>
      <w:r>
        <w:rPr>
          <w:b/>
          <w:bCs/>
          <w:lang w:val="en-US"/>
        </w:rPr>
        <w:t xml:space="preserve">supply for South Warwickshire have not been accurately judged.  </w:t>
      </w:r>
    </w:p>
    <w:p w14:paraId="0A437FBE" w14:textId="77777777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This matters because the erroneous estimate by Coventry of 32% population growth has led to blighting of countryside areas in S Warwickshire to meet a need that never materialized. </w:t>
      </w:r>
    </w:p>
    <w:p w14:paraId="7CB28CB0" w14:textId="0EC1A3B5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Coventry estimated that 85% of overseas students would remain post-study. The average figure is 15%.  The 2021 ONS Census numbers show that 17-18,500 fewer </w:t>
      </w:r>
      <w:r w:rsidR="00FE251D">
        <w:rPr>
          <w:b/>
          <w:bCs/>
          <w:lang w:val="en-US"/>
        </w:rPr>
        <w:t>households</w:t>
      </w:r>
      <w:r w:rsidR="00FE251D">
        <w:rPr>
          <w:b/>
          <w:bCs/>
          <w:color w:val="C00000"/>
          <w:lang w:val="en-US"/>
        </w:rPr>
        <w:t xml:space="preserve"> </w:t>
      </w:r>
      <w:r w:rsidR="00FE251D">
        <w:rPr>
          <w:b/>
          <w:bCs/>
          <w:lang w:val="en-US"/>
        </w:rPr>
        <w:t>live</w:t>
      </w:r>
      <w:r>
        <w:rPr>
          <w:b/>
          <w:bCs/>
          <w:lang w:val="en-US"/>
        </w:rPr>
        <w:t xml:space="preserve"> in Coventry than the </w:t>
      </w:r>
      <w:proofErr w:type="gramStart"/>
      <w:r>
        <w:rPr>
          <w:b/>
          <w:bCs/>
          <w:lang w:val="en-US"/>
        </w:rPr>
        <w:t>City</w:t>
      </w:r>
      <w:proofErr w:type="gramEnd"/>
      <w:r>
        <w:rPr>
          <w:b/>
          <w:bCs/>
          <w:lang w:val="en-US"/>
        </w:rPr>
        <w:t xml:space="preserve"> estimated.</w:t>
      </w:r>
      <w:r w:rsidR="003E070A">
        <w:rPr>
          <w:b/>
          <w:bCs/>
          <w:lang w:val="en-US"/>
        </w:rPr>
        <w:t xml:space="preserve">  (But the houses have still </w:t>
      </w:r>
      <w:r w:rsidR="007271E9">
        <w:rPr>
          <w:b/>
          <w:bCs/>
          <w:lang w:val="en-US"/>
        </w:rPr>
        <w:t>been</w:t>
      </w:r>
      <w:r w:rsidR="003E070A">
        <w:rPr>
          <w:b/>
          <w:bCs/>
          <w:lang w:val="en-US"/>
        </w:rPr>
        <w:t xml:space="preserve"> built…)</w:t>
      </w:r>
    </w:p>
    <w:p w14:paraId="374EBE6C" w14:textId="07C0F918" w:rsidR="00A437C5" w:rsidRDefault="00A437C5" w:rsidP="00A437C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WE BASE OUR CONCLUSIONS ON </w:t>
      </w:r>
      <w:r w:rsidRPr="00A437C5">
        <w:rPr>
          <w:b/>
          <w:bCs/>
          <w:u w:val="thick"/>
          <w:lang w:val="en-US"/>
        </w:rPr>
        <w:t>SIX</w:t>
      </w:r>
      <w:r>
        <w:rPr>
          <w:b/>
          <w:bCs/>
          <w:u w:val="thick"/>
          <w:lang w:val="en-US"/>
        </w:rPr>
        <w:t xml:space="preserve"> </w:t>
      </w:r>
      <w:r w:rsidR="009D152D">
        <w:rPr>
          <w:b/>
          <w:bCs/>
          <w:lang w:val="en-US"/>
        </w:rPr>
        <w:t>KEYPOINTS FROM GERALD</w:t>
      </w:r>
      <w:r w:rsidR="007271E9">
        <w:rPr>
          <w:b/>
          <w:bCs/>
          <w:lang w:val="en-US"/>
        </w:rPr>
        <w:t xml:space="preserve"> KELL</w:t>
      </w:r>
      <w:r w:rsidR="0009568D">
        <w:rPr>
          <w:b/>
          <w:bCs/>
          <w:lang w:val="en-US"/>
        </w:rPr>
        <w:t>S</w:t>
      </w:r>
      <w:r w:rsidR="00343196">
        <w:rPr>
          <w:b/>
          <w:bCs/>
          <w:lang w:val="en-US"/>
        </w:rPr>
        <w:t>’</w:t>
      </w:r>
      <w:r w:rsidR="009D152D">
        <w:rPr>
          <w:b/>
          <w:bCs/>
          <w:lang w:val="en-US"/>
        </w:rPr>
        <w:t xml:space="preserve"> REPORT.</w:t>
      </w:r>
    </w:p>
    <w:p w14:paraId="4A1C531B" w14:textId="3BAD1FD4" w:rsidR="009D152D" w:rsidRDefault="009D152D" w:rsidP="00A437C5">
      <w:pPr>
        <w:rPr>
          <w:b/>
          <w:bCs/>
          <w:lang w:val="en-US"/>
        </w:rPr>
      </w:pPr>
    </w:p>
    <w:p w14:paraId="7BAAECDE" w14:textId="6874222F" w:rsidR="009D152D" w:rsidRPr="005A4192" w:rsidRDefault="009D152D" w:rsidP="005A4192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5A4192">
        <w:rPr>
          <w:b/>
          <w:bCs/>
          <w:lang w:val="en-US"/>
        </w:rPr>
        <w:t>WINDFALLS</w:t>
      </w:r>
    </w:p>
    <w:p w14:paraId="7AB1D1A7" w14:textId="503C519D" w:rsidR="009D152D" w:rsidRPr="009D152D" w:rsidRDefault="009D152D" w:rsidP="009D152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The SWLP allows for land for 220 dwellings per annum (DPA) from windfalls.</w:t>
      </w:r>
    </w:p>
    <w:p w14:paraId="312CE7E2" w14:textId="27A0D2A9" w:rsidR="009D152D" w:rsidRPr="009D152D" w:rsidRDefault="009D152D" w:rsidP="009D152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>A</w:t>
      </w:r>
      <w:r w:rsidRPr="009D152D">
        <w:rPr>
          <w:lang w:val="en-US"/>
        </w:rPr>
        <w:t xml:space="preserve">ctual annual average windfall numbers since 2011 have been </w:t>
      </w:r>
      <w:r w:rsidR="00231CAF" w:rsidRPr="009D152D">
        <w:rPr>
          <w:b/>
          <w:bCs/>
          <w:lang w:val="en-US"/>
        </w:rPr>
        <w:t>901.</w:t>
      </w:r>
    </w:p>
    <w:p w14:paraId="6C1885F9" w14:textId="3513C75B" w:rsidR="009D152D" w:rsidRPr="009D152D" w:rsidRDefault="009D152D" w:rsidP="009D152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69% of Stratford’s housing site needs since 2011 have been met from </w:t>
      </w:r>
      <w:proofErr w:type="gramStart"/>
      <w:r>
        <w:rPr>
          <w:lang w:val="en-US"/>
        </w:rPr>
        <w:t xml:space="preserve">Windfalls;   </w:t>
      </w:r>
      <w:proofErr w:type="gramEnd"/>
      <w:r>
        <w:rPr>
          <w:lang w:val="en-US"/>
        </w:rPr>
        <w:t xml:space="preserve"> 44% of Warwick’s. </w:t>
      </w:r>
    </w:p>
    <w:p w14:paraId="52D3C74C" w14:textId="1CE9BBB4" w:rsidR="009D152D" w:rsidRPr="009D152D" w:rsidRDefault="009D152D" w:rsidP="009D152D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If instead of 220 DPA’s (as in plan) the SWLP assumed only </w:t>
      </w:r>
      <w:r w:rsidRPr="009D152D">
        <w:rPr>
          <w:b/>
          <w:lang w:val="en-US"/>
        </w:rPr>
        <w:t>half</w:t>
      </w:r>
      <w:r>
        <w:rPr>
          <w:b/>
          <w:lang w:val="en-US"/>
        </w:rPr>
        <w:t xml:space="preserve"> </w:t>
      </w:r>
      <w:r>
        <w:rPr>
          <w:bCs/>
          <w:lang w:val="en-US"/>
        </w:rPr>
        <w:t xml:space="preserve">the annual </w:t>
      </w:r>
      <w:proofErr w:type="gramStart"/>
      <w:r>
        <w:rPr>
          <w:bCs/>
          <w:lang w:val="en-US"/>
        </w:rPr>
        <w:t xml:space="preserve">average,  </w:t>
      </w:r>
      <w:r w:rsidR="007271E9">
        <w:rPr>
          <w:bCs/>
          <w:lang w:val="en-US"/>
        </w:rPr>
        <w:t>(</w:t>
      </w:r>
      <w:proofErr w:type="gramEnd"/>
      <w:r w:rsidRPr="009D152D">
        <w:rPr>
          <w:b/>
          <w:bCs/>
          <w:lang w:val="en-US"/>
        </w:rPr>
        <w:t xml:space="preserve">450 </w:t>
      </w:r>
      <w:r>
        <w:rPr>
          <w:bCs/>
          <w:lang w:val="en-US"/>
        </w:rPr>
        <w:t>homes</w:t>
      </w:r>
      <w:r w:rsidR="007271E9">
        <w:rPr>
          <w:bCs/>
          <w:lang w:val="en-US"/>
        </w:rPr>
        <w:t>)</w:t>
      </w:r>
      <w:r>
        <w:rPr>
          <w:bCs/>
          <w:lang w:val="en-US"/>
        </w:rPr>
        <w:t xml:space="preserve"> the housing land shortfall drops from </w:t>
      </w:r>
      <w:r w:rsidRPr="009D152D">
        <w:rPr>
          <w:b/>
          <w:bCs/>
          <w:lang w:val="en-US"/>
        </w:rPr>
        <w:t>23,000</w:t>
      </w:r>
      <w:r>
        <w:rPr>
          <w:bCs/>
          <w:lang w:val="en-US"/>
        </w:rPr>
        <w:t xml:space="preserve"> to </w:t>
      </w:r>
      <w:r w:rsidRPr="009D152D">
        <w:rPr>
          <w:b/>
          <w:bCs/>
          <w:lang w:val="en-US"/>
        </w:rPr>
        <w:t>1510</w:t>
      </w:r>
      <w:r>
        <w:rPr>
          <w:bCs/>
          <w:lang w:val="en-US"/>
        </w:rPr>
        <w:t xml:space="preserve"> in 2040; </w:t>
      </w:r>
      <w:r w:rsidRPr="009D152D">
        <w:rPr>
          <w:b/>
          <w:bCs/>
          <w:lang w:val="en-US"/>
        </w:rPr>
        <w:t>5,410</w:t>
      </w:r>
      <w:r>
        <w:rPr>
          <w:bCs/>
          <w:lang w:val="en-US"/>
        </w:rPr>
        <w:t xml:space="preserve"> in 2045 and </w:t>
      </w:r>
      <w:r w:rsidRPr="009D152D">
        <w:rPr>
          <w:b/>
          <w:bCs/>
          <w:lang w:val="en-US"/>
        </w:rPr>
        <w:t xml:space="preserve">9310 </w:t>
      </w:r>
      <w:r>
        <w:rPr>
          <w:bCs/>
          <w:lang w:val="en-US"/>
        </w:rPr>
        <w:t>in 2050.</w:t>
      </w:r>
    </w:p>
    <w:p w14:paraId="0A88DED4" w14:textId="69A06993" w:rsidR="003E070A" w:rsidRPr="003E070A" w:rsidRDefault="009D152D" w:rsidP="003E070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Cs/>
          <w:lang w:val="en-US"/>
        </w:rPr>
        <w:t xml:space="preserve">If the </w:t>
      </w:r>
      <w:r w:rsidR="007271E9">
        <w:rPr>
          <w:bCs/>
          <w:lang w:val="en-US"/>
        </w:rPr>
        <w:t xml:space="preserve">actual </w:t>
      </w:r>
      <w:r>
        <w:rPr>
          <w:bCs/>
          <w:lang w:val="en-US"/>
        </w:rPr>
        <w:t xml:space="preserve">average since 2011 – </w:t>
      </w:r>
      <w:r w:rsidRPr="009D152D">
        <w:rPr>
          <w:b/>
          <w:bCs/>
          <w:lang w:val="en-US"/>
        </w:rPr>
        <w:t>901</w:t>
      </w:r>
      <w:r w:rsidR="003E070A">
        <w:rPr>
          <w:b/>
          <w:bCs/>
          <w:lang w:val="en-US"/>
        </w:rPr>
        <w:t xml:space="preserve"> -</w:t>
      </w:r>
      <w:r w:rsidRPr="009D152D">
        <w:rPr>
          <w:b/>
          <w:bCs/>
          <w:lang w:val="en-US"/>
        </w:rPr>
        <w:t xml:space="preserve"> </w:t>
      </w:r>
      <w:r>
        <w:rPr>
          <w:bCs/>
          <w:lang w:val="en-US"/>
        </w:rPr>
        <w:t xml:space="preserve">is used, </w:t>
      </w:r>
      <w:r w:rsidRPr="007271E9">
        <w:rPr>
          <w:b/>
          <w:bCs/>
          <w:lang w:val="en-US"/>
        </w:rPr>
        <w:t xml:space="preserve">the plan is </w:t>
      </w:r>
      <w:r w:rsidRPr="003E070A">
        <w:rPr>
          <w:b/>
          <w:bCs/>
          <w:lang w:val="en-US"/>
        </w:rPr>
        <w:t>in surplus</w:t>
      </w:r>
      <w:r w:rsidR="003E070A">
        <w:rPr>
          <w:b/>
          <w:bCs/>
          <w:lang w:val="en-US"/>
        </w:rPr>
        <w:t xml:space="preserve">:                               </w:t>
      </w:r>
      <w:r>
        <w:rPr>
          <w:bCs/>
          <w:lang w:val="en-US"/>
        </w:rPr>
        <w:t xml:space="preserve"> </w:t>
      </w:r>
      <w:r w:rsidRPr="003E070A">
        <w:rPr>
          <w:b/>
          <w:bCs/>
          <w:lang w:val="en-US"/>
        </w:rPr>
        <w:t>5,255</w:t>
      </w:r>
      <w:r>
        <w:rPr>
          <w:bCs/>
          <w:lang w:val="en-US"/>
        </w:rPr>
        <w:t xml:space="preserve"> excess house spaces in 20</w:t>
      </w:r>
      <w:r w:rsidR="003E070A">
        <w:rPr>
          <w:bCs/>
          <w:lang w:val="en-US"/>
        </w:rPr>
        <w:t>40; 3</w:t>
      </w:r>
      <w:r w:rsidR="003E070A">
        <w:rPr>
          <w:b/>
          <w:lang w:val="en-US"/>
        </w:rPr>
        <w:t>610</w:t>
      </w:r>
      <w:r w:rsidR="003E070A">
        <w:rPr>
          <w:bCs/>
          <w:lang w:val="en-US"/>
        </w:rPr>
        <w:t xml:space="preserve"> </w:t>
      </w:r>
      <w:proofErr w:type="gramStart"/>
      <w:r w:rsidR="007271E9">
        <w:rPr>
          <w:bCs/>
          <w:lang w:val="en-US"/>
        </w:rPr>
        <w:t>excess</w:t>
      </w:r>
      <w:proofErr w:type="gramEnd"/>
      <w:r w:rsidR="007271E9">
        <w:rPr>
          <w:bCs/>
          <w:lang w:val="en-US"/>
        </w:rPr>
        <w:t xml:space="preserve"> </w:t>
      </w:r>
      <w:r w:rsidR="003E070A">
        <w:rPr>
          <w:bCs/>
          <w:lang w:val="en-US"/>
        </w:rPr>
        <w:t xml:space="preserve">in 2045. </w:t>
      </w:r>
      <w:r w:rsidR="003E070A" w:rsidRPr="003E070A">
        <w:rPr>
          <w:b/>
          <w:bCs/>
          <w:lang w:val="en-US"/>
        </w:rPr>
        <w:t>1965</w:t>
      </w:r>
      <w:r w:rsidR="003E070A">
        <w:rPr>
          <w:bCs/>
          <w:lang w:val="en-US"/>
        </w:rPr>
        <w:t xml:space="preserve"> in 2050.</w:t>
      </w:r>
    </w:p>
    <w:p w14:paraId="2CEDF410" w14:textId="1D9830FB" w:rsidR="003E070A" w:rsidRPr="003E070A" w:rsidRDefault="003E070A" w:rsidP="003E070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Cs/>
          <w:lang w:val="en-US"/>
        </w:rPr>
        <w:t>In</w:t>
      </w:r>
      <w:r w:rsidRPr="003E070A">
        <w:rPr>
          <w:bCs/>
          <w:lang w:val="en-US"/>
        </w:rPr>
        <w:t xml:space="preserve"> addition to a severe underestimate of overall numbers, </w:t>
      </w:r>
      <w:r>
        <w:rPr>
          <w:bCs/>
          <w:lang w:val="en-US"/>
        </w:rPr>
        <w:t>t</w:t>
      </w:r>
      <w:r w:rsidRPr="003E070A">
        <w:rPr>
          <w:bCs/>
          <w:lang w:val="en-US"/>
        </w:rPr>
        <w:t xml:space="preserve">he </w:t>
      </w:r>
      <w:r>
        <w:rPr>
          <w:bCs/>
          <w:lang w:val="en-US"/>
        </w:rPr>
        <w:t>L</w:t>
      </w:r>
      <w:r w:rsidRPr="003E070A">
        <w:rPr>
          <w:bCs/>
          <w:lang w:val="en-US"/>
        </w:rPr>
        <w:t>ocal P</w:t>
      </w:r>
      <w:r>
        <w:rPr>
          <w:bCs/>
          <w:lang w:val="en-US"/>
        </w:rPr>
        <w:t xml:space="preserve">lanning guidance only includes within the 220, </w:t>
      </w:r>
      <w:r w:rsidR="00D179D6">
        <w:rPr>
          <w:bCs/>
          <w:lang w:val="en-US"/>
        </w:rPr>
        <w:t xml:space="preserve">those </w:t>
      </w:r>
      <w:r w:rsidR="007271E9">
        <w:rPr>
          <w:bCs/>
          <w:lang w:val="en-US"/>
        </w:rPr>
        <w:t>spaces</w:t>
      </w:r>
      <w:r>
        <w:rPr>
          <w:bCs/>
          <w:lang w:val="en-US"/>
        </w:rPr>
        <w:t xml:space="preserve"> for fewer than 9 dwellings. </w:t>
      </w:r>
      <w:proofErr w:type="gramStart"/>
      <w:r>
        <w:rPr>
          <w:bCs/>
          <w:lang w:val="en-US"/>
        </w:rPr>
        <w:t>So</w:t>
      </w:r>
      <w:proofErr w:type="gramEnd"/>
      <w:r>
        <w:rPr>
          <w:bCs/>
          <w:lang w:val="en-US"/>
        </w:rPr>
        <w:t xml:space="preserve"> places like the Ford Foundry site, the King’s High School site</w:t>
      </w:r>
      <w:r w:rsidR="00174495">
        <w:rPr>
          <w:bCs/>
          <w:lang w:val="en-US"/>
        </w:rPr>
        <w:t>s, land adjacent to Leamington Spa Station</w:t>
      </w:r>
      <w:r w:rsidR="005B3C8A">
        <w:rPr>
          <w:bCs/>
          <w:lang w:val="en-US"/>
        </w:rPr>
        <w:t>,</w:t>
      </w:r>
      <w:r>
        <w:rPr>
          <w:bCs/>
          <w:lang w:val="en-US"/>
        </w:rPr>
        <w:t xml:space="preserve"> and others for more than 9 ho</w:t>
      </w:r>
      <w:r w:rsidR="002E67F1">
        <w:rPr>
          <w:bCs/>
          <w:lang w:val="en-US"/>
        </w:rPr>
        <w:t>mes</w:t>
      </w:r>
      <w:r>
        <w:rPr>
          <w:bCs/>
          <w:lang w:val="en-US"/>
        </w:rPr>
        <w:t xml:space="preserve"> would not be included.</w:t>
      </w:r>
    </w:p>
    <w:p w14:paraId="03D3D611" w14:textId="1A698D8B" w:rsidR="003E070A" w:rsidRPr="003E070A" w:rsidRDefault="003E070A" w:rsidP="003E070A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Cs/>
          <w:lang w:val="en-US"/>
        </w:rPr>
        <w:t>We believe that this also seriously distorts likely available land, based on figures since 2011.</w:t>
      </w:r>
    </w:p>
    <w:p w14:paraId="5E67BD13" w14:textId="77777777" w:rsidR="003E070A" w:rsidRPr="003E070A" w:rsidRDefault="003E070A" w:rsidP="003E070A">
      <w:pPr>
        <w:pStyle w:val="ListParagraph"/>
        <w:ind w:left="1440"/>
        <w:rPr>
          <w:b/>
          <w:bCs/>
          <w:lang w:val="en-US"/>
        </w:rPr>
      </w:pPr>
    </w:p>
    <w:p w14:paraId="43FF726B" w14:textId="190C2D10" w:rsidR="003E070A" w:rsidRPr="005A4192" w:rsidRDefault="003E070A" w:rsidP="005A4192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5A4192">
        <w:rPr>
          <w:b/>
          <w:bCs/>
          <w:lang w:val="en-US"/>
        </w:rPr>
        <w:t>AFFORDABILITY UPLIFTS</w:t>
      </w:r>
    </w:p>
    <w:p w14:paraId="641D75A1" w14:textId="530E047D" w:rsidR="005A4192" w:rsidRPr="005A4192" w:rsidRDefault="005A4192" w:rsidP="005A4192">
      <w:pPr>
        <w:pStyle w:val="ListParagraph"/>
        <w:numPr>
          <w:ilvl w:val="0"/>
          <w:numId w:val="7"/>
        </w:numPr>
        <w:rPr>
          <w:lang w:val="en-US"/>
        </w:rPr>
      </w:pPr>
      <w:r w:rsidRPr="005A4192">
        <w:rPr>
          <w:bCs/>
          <w:lang w:val="en-US"/>
        </w:rPr>
        <w:t>Under a formula</w:t>
      </w:r>
      <w:r>
        <w:rPr>
          <w:bCs/>
          <w:lang w:val="en-US"/>
        </w:rPr>
        <w:t xml:space="preserve"> devised in 2004, housing numbers are automatically increased in more expensive areas, on the assertion that building more houses will bring down prices.</w:t>
      </w:r>
      <w:r w:rsidRPr="005A4192">
        <w:rPr>
          <w:bCs/>
          <w:lang w:val="en-US"/>
        </w:rPr>
        <w:t xml:space="preserve"> </w:t>
      </w:r>
    </w:p>
    <w:p w14:paraId="5BCF0175" w14:textId="23DF45C1" w:rsidR="005A4192" w:rsidRPr="005A4192" w:rsidRDefault="005A4192" w:rsidP="005A419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/>
          <w:lang w:val="en-US"/>
        </w:rPr>
        <w:t>This has nothing whatsoever to do with actual housing need.</w:t>
      </w:r>
    </w:p>
    <w:p w14:paraId="4783D29B" w14:textId="006F38F0" w:rsidR="005A4192" w:rsidRPr="005A4192" w:rsidRDefault="005A4192" w:rsidP="005A419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Cs/>
          <w:lang w:val="en-US"/>
        </w:rPr>
        <w:t xml:space="preserve">ONS numbers from the base year used (2014) assessed the SWLP area </w:t>
      </w:r>
      <w:r w:rsidRPr="005A4192">
        <w:rPr>
          <w:b/>
          <w:bCs/>
          <w:lang w:val="en-US"/>
        </w:rPr>
        <w:t>need</w:t>
      </w:r>
      <w:r>
        <w:rPr>
          <w:bCs/>
          <w:lang w:val="en-US"/>
        </w:rPr>
        <w:t xml:space="preserve"> at </w:t>
      </w:r>
      <w:r w:rsidRPr="005A4192">
        <w:rPr>
          <w:b/>
          <w:bCs/>
          <w:lang w:val="en-US"/>
        </w:rPr>
        <w:t>874</w:t>
      </w:r>
      <w:r>
        <w:rPr>
          <w:bCs/>
          <w:lang w:val="en-US"/>
        </w:rPr>
        <w:t xml:space="preserve"> homes. The Affordability formula increases this to </w:t>
      </w:r>
      <w:r w:rsidRPr="005A4192">
        <w:rPr>
          <w:b/>
          <w:bCs/>
          <w:lang w:val="en-US"/>
        </w:rPr>
        <w:t>1,239.</w:t>
      </w:r>
      <w:r>
        <w:rPr>
          <w:bCs/>
          <w:lang w:val="en-US"/>
        </w:rPr>
        <w:t xml:space="preserve">  These are the numbers used in the SWLP.</w:t>
      </w:r>
    </w:p>
    <w:p w14:paraId="45E7FF71" w14:textId="4BAEE94A" w:rsidR="005A4192" w:rsidRPr="005A4192" w:rsidRDefault="005A4192" w:rsidP="005A4192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bCs/>
          <w:lang w:val="en-US"/>
        </w:rPr>
        <w:t xml:space="preserve">This is an increase of </w:t>
      </w:r>
      <w:r w:rsidRPr="005A4192">
        <w:rPr>
          <w:b/>
          <w:lang w:val="en-US"/>
        </w:rPr>
        <w:t>42%</w:t>
      </w:r>
      <w:r>
        <w:rPr>
          <w:bCs/>
          <w:lang w:val="en-US"/>
        </w:rPr>
        <w:t xml:space="preserve"> over </w:t>
      </w:r>
      <w:r w:rsidRPr="00C05757">
        <w:rPr>
          <w:b/>
          <w:bCs/>
          <w:lang w:val="en-US"/>
        </w:rPr>
        <w:t>need</w:t>
      </w:r>
      <w:r>
        <w:rPr>
          <w:bCs/>
          <w:lang w:val="en-US"/>
        </w:rPr>
        <w:t>.</w:t>
      </w:r>
    </w:p>
    <w:p w14:paraId="1038AC81" w14:textId="18C1266B" w:rsidR="005A4192" w:rsidRDefault="005A4192" w:rsidP="005A4192">
      <w:pPr>
        <w:rPr>
          <w:lang w:val="en-US"/>
        </w:rPr>
      </w:pPr>
    </w:p>
    <w:p w14:paraId="2ACB292E" w14:textId="77777777" w:rsidR="00513913" w:rsidRDefault="00513913" w:rsidP="005A4192">
      <w:pPr>
        <w:rPr>
          <w:lang w:val="en-US"/>
        </w:rPr>
      </w:pPr>
    </w:p>
    <w:p w14:paraId="54C939F9" w14:textId="60AAE6DC" w:rsidR="005A4192" w:rsidRPr="00343B4B" w:rsidRDefault="005A4192" w:rsidP="00343B4B">
      <w:pPr>
        <w:pStyle w:val="ListParagraph"/>
        <w:numPr>
          <w:ilvl w:val="0"/>
          <w:numId w:val="12"/>
        </w:numPr>
        <w:rPr>
          <w:b/>
          <w:bCs/>
          <w:lang w:val="en-US"/>
        </w:rPr>
      </w:pPr>
      <w:r w:rsidRPr="00343B4B">
        <w:rPr>
          <w:b/>
          <w:bCs/>
          <w:lang w:val="en-US"/>
        </w:rPr>
        <w:lastRenderedPageBreak/>
        <w:t>IN-MIGRATION</w:t>
      </w:r>
    </w:p>
    <w:p w14:paraId="38F3B8F0" w14:textId="79CBD606" w:rsidR="005A4192" w:rsidRDefault="005A4192" w:rsidP="005A4192">
      <w:pPr>
        <w:pStyle w:val="ListParagraph"/>
        <w:numPr>
          <w:ilvl w:val="0"/>
          <w:numId w:val="8"/>
        </w:numPr>
        <w:rPr>
          <w:bCs/>
          <w:lang w:val="en-US"/>
        </w:rPr>
      </w:pPr>
      <w:r w:rsidRPr="005A4192">
        <w:rPr>
          <w:bCs/>
          <w:lang w:val="en-US"/>
        </w:rPr>
        <w:t>Housing numbers like</w:t>
      </w:r>
      <w:r>
        <w:rPr>
          <w:bCs/>
          <w:lang w:val="en-US"/>
        </w:rPr>
        <w:t xml:space="preserve"> Coventry’s encourage net in-</w:t>
      </w:r>
      <w:r w:rsidR="00343B4B">
        <w:rPr>
          <w:bCs/>
          <w:lang w:val="en-US"/>
        </w:rPr>
        <w:t>migration to local areas</w:t>
      </w:r>
      <w:r>
        <w:rPr>
          <w:bCs/>
          <w:lang w:val="en-US"/>
        </w:rPr>
        <w:t xml:space="preserve">. They are not </w:t>
      </w:r>
      <w:r w:rsidR="004161AA">
        <w:rPr>
          <w:bCs/>
          <w:lang w:val="en-US"/>
        </w:rPr>
        <w:t>a response</w:t>
      </w:r>
      <w:r>
        <w:rPr>
          <w:bCs/>
          <w:lang w:val="en-US"/>
        </w:rPr>
        <w:t xml:space="preserve"> to endogenous growth.</w:t>
      </w:r>
    </w:p>
    <w:p w14:paraId="27331EB5" w14:textId="5B90BA98" w:rsidR="005A4192" w:rsidRDefault="005A4192" w:rsidP="005A4192">
      <w:pPr>
        <w:pStyle w:val="ListParagraph"/>
        <w:numPr>
          <w:ilvl w:val="0"/>
          <w:numId w:val="8"/>
        </w:numPr>
        <w:rPr>
          <w:bCs/>
          <w:lang w:val="en-US"/>
        </w:rPr>
      </w:pPr>
      <w:r w:rsidRPr="00F5096D">
        <w:rPr>
          <w:b/>
          <w:bCs/>
          <w:lang w:val="en-US"/>
        </w:rPr>
        <w:t xml:space="preserve">76% </w:t>
      </w:r>
      <w:r>
        <w:rPr>
          <w:bCs/>
          <w:lang w:val="en-US"/>
        </w:rPr>
        <w:t>of Warwick’s estimated population growth</w:t>
      </w:r>
      <w:r w:rsidR="00F5096D">
        <w:rPr>
          <w:bCs/>
          <w:lang w:val="en-US"/>
        </w:rPr>
        <w:t xml:space="preserve"> for</w:t>
      </w:r>
      <w:r>
        <w:rPr>
          <w:bCs/>
          <w:lang w:val="en-US"/>
        </w:rPr>
        <w:t xml:space="preserve"> 2018-20</w:t>
      </w:r>
      <w:r w:rsidR="00F5096D">
        <w:rPr>
          <w:bCs/>
          <w:lang w:val="en-US"/>
        </w:rPr>
        <w:t>28 comes from net in-migration.</w:t>
      </w:r>
    </w:p>
    <w:p w14:paraId="3953A9FA" w14:textId="77AD6C3D" w:rsidR="00F5096D" w:rsidRDefault="00F5096D" w:rsidP="005A4192">
      <w:pPr>
        <w:pStyle w:val="ListParagraph"/>
        <w:numPr>
          <w:ilvl w:val="0"/>
          <w:numId w:val="8"/>
        </w:numPr>
        <w:rPr>
          <w:bCs/>
          <w:lang w:val="en-US"/>
        </w:rPr>
      </w:pPr>
      <w:r w:rsidRPr="00F5096D">
        <w:rPr>
          <w:b/>
          <w:bCs/>
          <w:lang w:val="en-US"/>
        </w:rPr>
        <w:t>118%</w:t>
      </w:r>
      <w:r>
        <w:rPr>
          <w:bCs/>
          <w:lang w:val="en-US"/>
        </w:rPr>
        <w:t xml:space="preserve"> of Stratford’s is from the same source.</w:t>
      </w:r>
      <w:r w:rsidR="0064708D">
        <w:rPr>
          <w:bCs/>
          <w:lang w:val="en-US"/>
        </w:rPr>
        <w:t xml:space="preserve"> </w:t>
      </w:r>
      <w:r w:rsidR="00542D8A">
        <w:rPr>
          <w:bCs/>
          <w:lang w:val="en-US"/>
        </w:rPr>
        <w:t>(</w:t>
      </w:r>
      <w:proofErr w:type="spellStart"/>
      <w:proofErr w:type="gramStart"/>
      <w:r w:rsidR="00542D8A">
        <w:rPr>
          <w:bCs/>
          <w:lang w:val="en-US"/>
        </w:rPr>
        <w:t>ie</w:t>
      </w:r>
      <w:proofErr w:type="spellEnd"/>
      <w:proofErr w:type="gramEnd"/>
      <w:r w:rsidR="00542D8A">
        <w:rPr>
          <w:bCs/>
          <w:lang w:val="en-US"/>
        </w:rPr>
        <w:t xml:space="preserve">. </w:t>
      </w:r>
      <w:r w:rsidR="00371176">
        <w:rPr>
          <w:bCs/>
          <w:lang w:val="en-US"/>
        </w:rPr>
        <w:t xml:space="preserve">Just on birth rate, </w:t>
      </w:r>
      <w:r w:rsidR="00542D8A">
        <w:rPr>
          <w:bCs/>
          <w:lang w:val="en-US"/>
        </w:rPr>
        <w:t>without in-migration</w:t>
      </w:r>
      <w:r w:rsidR="00650F02">
        <w:rPr>
          <w:bCs/>
          <w:lang w:val="en-US"/>
        </w:rPr>
        <w:t xml:space="preserve">, </w:t>
      </w:r>
      <w:r w:rsidR="00542D8A">
        <w:rPr>
          <w:bCs/>
          <w:lang w:val="en-US"/>
        </w:rPr>
        <w:t xml:space="preserve">the population would </w:t>
      </w:r>
      <w:r w:rsidR="00650F02">
        <w:rPr>
          <w:bCs/>
          <w:lang w:val="en-US"/>
        </w:rPr>
        <w:t>decline</w:t>
      </w:r>
      <w:r w:rsidR="00175C26">
        <w:rPr>
          <w:bCs/>
          <w:lang w:val="en-US"/>
        </w:rPr>
        <w:t>)</w:t>
      </w:r>
      <w:r w:rsidR="00650F02">
        <w:rPr>
          <w:bCs/>
          <w:lang w:val="en-US"/>
        </w:rPr>
        <w:t>.</w:t>
      </w:r>
    </w:p>
    <w:p w14:paraId="47C5F67F" w14:textId="42662F7D" w:rsidR="00F5096D" w:rsidRPr="00F5096D" w:rsidRDefault="00F5096D" w:rsidP="005A4192">
      <w:pPr>
        <w:pStyle w:val="ListParagraph"/>
        <w:numPr>
          <w:ilvl w:val="0"/>
          <w:numId w:val="8"/>
        </w:numPr>
        <w:rPr>
          <w:bCs/>
          <w:lang w:val="en-US"/>
        </w:rPr>
      </w:pPr>
      <w:r>
        <w:rPr>
          <w:b/>
          <w:bCs/>
          <w:lang w:val="en-US"/>
        </w:rPr>
        <w:t xml:space="preserve">This therefore risks becoming a self-replicating cycle. (“We’ve filled more </w:t>
      </w:r>
      <w:proofErr w:type="gramStart"/>
      <w:r>
        <w:rPr>
          <w:b/>
          <w:bCs/>
          <w:lang w:val="en-US"/>
        </w:rPr>
        <w:t>houses,</w:t>
      </w:r>
      <w:proofErr w:type="gramEnd"/>
      <w:r>
        <w:rPr>
          <w:b/>
          <w:bCs/>
          <w:lang w:val="en-US"/>
        </w:rPr>
        <w:t xml:space="preserve"> therefore we need more houses, therefore…”)</w:t>
      </w:r>
    </w:p>
    <w:p w14:paraId="38EFB28D" w14:textId="77777777" w:rsidR="00044010" w:rsidRDefault="00044010" w:rsidP="00044010">
      <w:pPr>
        <w:pStyle w:val="ListParagraph"/>
        <w:rPr>
          <w:b/>
          <w:lang w:val="en-US"/>
        </w:rPr>
      </w:pPr>
    </w:p>
    <w:p w14:paraId="3E09520A" w14:textId="3DCC99C5" w:rsidR="00F5096D" w:rsidRPr="007271E9" w:rsidRDefault="00F5096D" w:rsidP="00343B4B">
      <w:pPr>
        <w:pStyle w:val="ListParagraph"/>
        <w:numPr>
          <w:ilvl w:val="0"/>
          <w:numId w:val="12"/>
        </w:numPr>
        <w:rPr>
          <w:b/>
          <w:lang w:val="en-US"/>
        </w:rPr>
      </w:pPr>
      <w:r w:rsidRPr="007271E9">
        <w:rPr>
          <w:b/>
          <w:lang w:val="en-US"/>
        </w:rPr>
        <w:t xml:space="preserve"> DUTY TO CO-OPERATE</w:t>
      </w:r>
    </w:p>
    <w:p w14:paraId="2A7827F3" w14:textId="77777777" w:rsidR="005F5C07" w:rsidRDefault="00F5096D" w:rsidP="00F5096D">
      <w:pPr>
        <w:pStyle w:val="ListParagraph"/>
        <w:numPr>
          <w:ilvl w:val="0"/>
          <w:numId w:val="9"/>
        </w:numPr>
        <w:rPr>
          <w:bCs/>
          <w:lang w:val="en-US"/>
        </w:rPr>
      </w:pPr>
      <w:r w:rsidRPr="00F5096D">
        <w:rPr>
          <w:bCs/>
          <w:lang w:val="en-US"/>
        </w:rPr>
        <w:t>Housing was</w:t>
      </w:r>
      <w:r>
        <w:rPr>
          <w:bCs/>
          <w:lang w:val="en-US"/>
        </w:rPr>
        <w:t xml:space="preserve"> built in the SWLP area as a response to Coventry’s overestimates</w:t>
      </w:r>
      <w:r w:rsidR="005F5C07">
        <w:rPr>
          <w:bCs/>
          <w:lang w:val="en-US"/>
        </w:rPr>
        <w:t>, destroying swathes of prime farmland in the process</w:t>
      </w:r>
      <w:r>
        <w:rPr>
          <w:bCs/>
          <w:lang w:val="en-US"/>
        </w:rPr>
        <w:t xml:space="preserve">.  </w:t>
      </w:r>
    </w:p>
    <w:p w14:paraId="4501C5B7" w14:textId="5E317591" w:rsidR="00F5096D" w:rsidRDefault="00F5096D" w:rsidP="00F5096D">
      <w:pPr>
        <w:pStyle w:val="ListParagraph"/>
        <w:numPr>
          <w:ilvl w:val="0"/>
          <w:numId w:val="9"/>
        </w:numPr>
        <w:rPr>
          <w:bCs/>
          <w:lang w:val="en-US"/>
        </w:rPr>
      </w:pPr>
      <w:r>
        <w:rPr>
          <w:bCs/>
          <w:lang w:val="en-US"/>
        </w:rPr>
        <w:t xml:space="preserve">This is part of the ‘Duty to Cooperate’ imposed on </w:t>
      </w:r>
      <w:proofErr w:type="spellStart"/>
      <w:r>
        <w:rPr>
          <w:bCs/>
          <w:lang w:val="en-US"/>
        </w:rPr>
        <w:t>neighbouring</w:t>
      </w:r>
      <w:proofErr w:type="spellEnd"/>
      <w:r>
        <w:rPr>
          <w:bCs/>
          <w:lang w:val="en-US"/>
        </w:rPr>
        <w:t xml:space="preserve"> areas, when the ‘growing’ area does not have the requisite space.</w:t>
      </w:r>
    </w:p>
    <w:p w14:paraId="4D6D26A3" w14:textId="3297DF82" w:rsidR="00F5096D" w:rsidRDefault="00F5096D" w:rsidP="00F5096D">
      <w:pPr>
        <w:pStyle w:val="ListParagraph"/>
        <w:numPr>
          <w:ilvl w:val="0"/>
          <w:numId w:val="9"/>
        </w:numPr>
        <w:rPr>
          <w:bCs/>
          <w:lang w:val="en-US"/>
        </w:rPr>
      </w:pPr>
      <w:r>
        <w:rPr>
          <w:bCs/>
          <w:lang w:val="en-US"/>
        </w:rPr>
        <w:t xml:space="preserve">The government has added 35% to assessed need in 20 key cities.  (In theory this means that more urban brownfield sites are used.)  Applying this to </w:t>
      </w:r>
      <w:r w:rsidRPr="00F5096D">
        <w:rPr>
          <w:b/>
          <w:bCs/>
          <w:lang w:val="en-US"/>
        </w:rPr>
        <w:t>Birmingham</w:t>
      </w:r>
      <w:r>
        <w:rPr>
          <w:bCs/>
          <w:lang w:val="en-US"/>
        </w:rPr>
        <w:t xml:space="preserve"> gives them </w:t>
      </w:r>
      <w:r w:rsidRPr="00F5096D">
        <w:rPr>
          <w:b/>
          <w:bCs/>
          <w:lang w:val="en-US"/>
        </w:rPr>
        <w:t>three times their demographic need</w:t>
      </w:r>
      <w:r>
        <w:rPr>
          <w:bCs/>
          <w:lang w:val="en-US"/>
        </w:rPr>
        <w:t>.</w:t>
      </w:r>
    </w:p>
    <w:p w14:paraId="6F817C64" w14:textId="50ED40F3" w:rsidR="00F5096D" w:rsidRDefault="00F5096D" w:rsidP="00F5096D">
      <w:pPr>
        <w:pStyle w:val="ListParagraph"/>
        <w:numPr>
          <w:ilvl w:val="0"/>
          <w:numId w:val="9"/>
        </w:numPr>
        <w:rPr>
          <w:bCs/>
          <w:lang w:val="en-US"/>
        </w:rPr>
      </w:pPr>
      <w:r>
        <w:rPr>
          <w:bCs/>
          <w:lang w:val="en-US"/>
        </w:rPr>
        <w:t>Birmingham</w:t>
      </w:r>
      <w:r w:rsidR="00044010">
        <w:rPr>
          <w:bCs/>
          <w:lang w:val="en-US"/>
        </w:rPr>
        <w:t xml:space="preserve"> (for whom Gerald has also produced an excellent report)</w:t>
      </w:r>
      <w:r>
        <w:rPr>
          <w:bCs/>
          <w:lang w:val="en-US"/>
        </w:rPr>
        <w:t xml:space="preserve"> does not have space for these numbers.  </w:t>
      </w:r>
    </w:p>
    <w:p w14:paraId="5E0B6E93" w14:textId="076650CD" w:rsidR="00F5096D" w:rsidRDefault="00F5096D" w:rsidP="00F5096D">
      <w:pPr>
        <w:pStyle w:val="ListParagraph"/>
        <w:numPr>
          <w:ilvl w:val="0"/>
          <w:numId w:val="9"/>
        </w:numPr>
        <w:rPr>
          <w:bCs/>
          <w:lang w:val="en-US"/>
        </w:rPr>
      </w:pPr>
      <w:r>
        <w:rPr>
          <w:bCs/>
          <w:lang w:val="en-US"/>
        </w:rPr>
        <w:t>This potentially means that over the plan period South Warwickshire will have to build houses they don’t want for a Birmingham need that doesn’t exist.</w:t>
      </w:r>
    </w:p>
    <w:p w14:paraId="025BB5C5" w14:textId="4889C02C" w:rsidR="00044010" w:rsidRPr="007271E9" w:rsidRDefault="00F5096D" w:rsidP="00044010">
      <w:pPr>
        <w:pStyle w:val="ListParagraph"/>
        <w:numPr>
          <w:ilvl w:val="0"/>
          <w:numId w:val="9"/>
        </w:numPr>
        <w:rPr>
          <w:bCs/>
          <w:lang w:val="en-US"/>
        </w:rPr>
      </w:pPr>
      <w:r w:rsidRPr="007271E9">
        <w:rPr>
          <w:bCs/>
          <w:lang w:val="en-US"/>
        </w:rPr>
        <w:t xml:space="preserve">The Black </w:t>
      </w:r>
      <w:r w:rsidR="00D66C39" w:rsidRPr="007271E9">
        <w:rPr>
          <w:bCs/>
          <w:lang w:val="en-US"/>
        </w:rPr>
        <w:t>Country (</w:t>
      </w:r>
      <w:r w:rsidR="00044010" w:rsidRPr="007271E9">
        <w:rPr>
          <w:bCs/>
          <w:lang w:val="en-US"/>
        </w:rPr>
        <w:t xml:space="preserve">also subject to one of Gerald’s Reports) has currently </w:t>
      </w:r>
      <w:r w:rsidR="0093258B">
        <w:rPr>
          <w:bCs/>
          <w:lang w:val="en-US"/>
        </w:rPr>
        <w:t xml:space="preserve">abandoned </w:t>
      </w:r>
      <w:r w:rsidR="00044010" w:rsidRPr="007271E9">
        <w:rPr>
          <w:bCs/>
          <w:lang w:val="en-US"/>
        </w:rPr>
        <w:t>its Local Plan for similar reasons.</w:t>
      </w:r>
    </w:p>
    <w:p w14:paraId="25574803" w14:textId="77777777" w:rsidR="007271E9" w:rsidRPr="007271E9" w:rsidRDefault="007271E9" w:rsidP="007271E9">
      <w:pPr>
        <w:pStyle w:val="ListParagraph"/>
        <w:ind w:left="1440"/>
        <w:rPr>
          <w:bCs/>
          <w:lang w:val="en-US"/>
        </w:rPr>
      </w:pPr>
    </w:p>
    <w:p w14:paraId="517D9AC6" w14:textId="5F68B56F" w:rsidR="00044010" w:rsidRDefault="00044010" w:rsidP="00343B4B">
      <w:pPr>
        <w:pStyle w:val="ListParagraph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EMPLOYMENT LAND NEEDS</w:t>
      </w:r>
    </w:p>
    <w:p w14:paraId="4F0547F4" w14:textId="48B37FCD" w:rsidR="00044010" w:rsidRPr="00044010" w:rsidRDefault="00044010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Cs/>
          <w:lang w:val="en-US"/>
        </w:rPr>
        <w:t>We would ask those responsible for the SWLP to reconsider Employment land needs.</w:t>
      </w:r>
    </w:p>
    <w:p w14:paraId="293AAB59" w14:textId="20BA0869" w:rsidR="00044010" w:rsidRPr="00044010" w:rsidRDefault="006B77FF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Cs/>
          <w:lang w:val="en-US"/>
        </w:rPr>
        <w:t>Numbers don’t reflect the</w:t>
      </w:r>
      <w:r w:rsidR="00044010">
        <w:rPr>
          <w:bCs/>
          <w:lang w:val="en-US"/>
        </w:rPr>
        <w:t xml:space="preserve"> estimated </w:t>
      </w:r>
      <w:r w:rsidR="00044010" w:rsidRPr="00044010">
        <w:rPr>
          <w:b/>
          <w:lang w:val="en-US"/>
        </w:rPr>
        <w:t>30%</w:t>
      </w:r>
      <w:r w:rsidR="00044010">
        <w:rPr>
          <w:bCs/>
          <w:lang w:val="en-US"/>
        </w:rPr>
        <w:t xml:space="preserve"> reduction in office </w:t>
      </w:r>
      <w:r w:rsidR="00B56AAA">
        <w:rPr>
          <w:bCs/>
          <w:lang w:val="en-US"/>
        </w:rPr>
        <w:t>space</w:t>
      </w:r>
      <w:r w:rsidR="00044010">
        <w:rPr>
          <w:bCs/>
          <w:lang w:val="en-US"/>
        </w:rPr>
        <w:t xml:space="preserve"> post-Covid. </w:t>
      </w:r>
    </w:p>
    <w:p w14:paraId="3288764B" w14:textId="39C3900C" w:rsidR="00044010" w:rsidRPr="00044010" w:rsidRDefault="00044010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Cs/>
          <w:lang w:val="en-US"/>
        </w:rPr>
        <w:t xml:space="preserve">There is also a </w:t>
      </w:r>
      <w:r w:rsidR="00105437">
        <w:rPr>
          <w:bCs/>
          <w:lang w:val="en-US"/>
        </w:rPr>
        <w:t>visible</w:t>
      </w:r>
      <w:r>
        <w:rPr>
          <w:bCs/>
          <w:lang w:val="en-US"/>
        </w:rPr>
        <w:t xml:space="preserve"> increase in Town Centre vacant retail</w:t>
      </w:r>
      <w:r w:rsidR="00B56AAA">
        <w:rPr>
          <w:bCs/>
          <w:lang w:val="en-US"/>
        </w:rPr>
        <w:t xml:space="preserve"> sites</w:t>
      </w:r>
      <w:r>
        <w:rPr>
          <w:bCs/>
          <w:lang w:val="en-US"/>
        </w:rPr>
        <w:t xml:space="preserve"> across the region.</w:t>
      </w:r>
    </w:p>
    <w:p w14:paraId="57D00649" w14:textId="77777777" w:rsidR="00044010" w:rsidRPr="00044010" w:rsidRDefault="00044010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proofErr w:type="gramStart"/>
      <w:r w:rsidRPr="00044010">
        <w:rPr>
          <w:bCs/>
          <w:lang w:val="en-US"/>
        </w:rPr>
        <w:t>I</w:t>
      </w:r>
      <w:r>
        <w:rPr>
          <w:bCs/>
          <w:lang w:val="en-US"/>
        </w:rPr>
        <w:t>n</w:t>
      </w:r>
      <w:r w:rsidRPr="00044010">
        <w:rPr>
          <w:bCs/>
          <w:lang w:val="en-US"/>
        </w:rPr>
        <w:t xml:space="preserve"> particular, Stratford</w:t>
      </w:r>
      <w:proofErr w:type="gramEnd"/>
      <w:r w:rsidRPr="00044010">
        <w:rPr>
          <w:bCs/>
          <w:lang w:val="en-US"/>
        </w:rPr>
        <w:t xml:space="preserve"> is estimated to need </w:t>
      </w:r>
      <w:r w:rsidRPr="00044010">
        <w:rPr>
          <w:b/>
          <w:lang w:val="en-US"/>
        </w:rPr>
        <w:t>132.8Ha</w:t>
      </w:r>
      <w:r>
        <w:rPr>
          <w:bCs/>
          <w:lang w:val="en-US"/>
        </w:rPr>
        <w:t xml:space="preserve"> (333 acres) of </w:t>
      </w:r>
      <w:r w:rsidRPr="00044010">
        <w:rPr>
          <w:b/>
          <w:bCs/>
          <w:lang w:val="en-US"/>
        </w:rPr>
        <w:t>Industrial</w:t>
      </w:r>
      <w:r>
        <w:rPr>
          <w:bCs/>
          <w:lang w:val="en-US"/>
        </w:rPr>
        <w:t xml:space="preserve"> Land.</w:t>
      </w:r>
    </w:p>
    <w:p w14:paraId="53C535FF" w14:textId="7F638590" w:rsidR="00044010" w:rsidRPr="00044010" w:rsidRDefault="00044010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044010">
        <w:rPr>
          <w:bCs/>
          <w:lang w:val="en-US"/>
        </w:rPr>
        <w:t>This puts it only behind Rugby (Cement and extraction) and Coventry (automotive)</w:t>
      </w:r>
      <w:r>
        <w:rPr>
          <w:bCs/>
          <w:lang w:val="en-US"/>
        </w:rPr>
        <w:t>.</w:t>
      </w:r>
    </w:p>
    <w:p w14:paraId="225E9A26" w14:textId="7F335E90" w:rsidR="00044010" w:rsidRPr="00044010" w:rsidRDefault="00044010" w:rsidP="00044010">
      <w:pPr>
        <w:pStyle w:val="ListParagraph"/>
        <w:numPr>
          <w:ilvl w:val="0"/>
          <w:numId w:val="10"/>
        </w:numPr>
        <w:rPr>
          <w:b/>
          <w:lang w:val="en-US"/>
        </w:rPr>
      </w:pPr>
      <w:r>
        <w:rPr>
          <w:bCs/>
          <w:lang w:val="en-US"/>
        </w:rPr>
        <w:t xml:space="preserve">We have asked for an explanation of how this number was derived. </w:t>
      </w:r>
    </w:p>
    <w:p w14:paraId="70BFC6E0" w14:textId="77777777" w:rsidR="00044010" w:rsidRPr="00044010" w:rsidRDefault="00044010" w:rsidP="00044010">
      <w:pPr>
        <w:pStyle w:val="ListParagraph"/>
        <w:ind w:left="1440"/>
        <w:rPr>
          <w:b/>
          <w:lang w:val="en-US"/>
        </w:rPr>
      </w:pPr>
    </w:p>
    <w:p w14:paraId="6C82FF38" w14:textId="20725862" w:rsidR="00044010" w:rsidRDefault="00044010" w:rsidP="00343B4B">
      <w:pPr>
        <w:pStyle w:val="ListParagraph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 xml:space="preserve"> TIMEFRAME</w:t>
      </w:r>
    </w:p>
    <w:p w14:paraId="5DB57168" w14:textId="10D2071D" w:rsidR="007271E9" w:rsidRPr="007271E9" w:rsidRDefault="007271E9" w:rsidP="007271E9">
      <w:pPr>
        <w:pStyle w:val="ListParagraph"/>
        <w:numPr>
          <w:ilvl w:val="0"/>
          <w:numId w:val="11"/>
        </w:numPr>
        <w:rPr>
          <w:lang w:val="en-US"/>
        </w:rPr>
      </w:pPr>
      <w:r w:rsidRPr="007271E9">
        <w:rPr>
          <w:lang w:val="en-US"/>
        </w:rPr>
        <w:t xml:space="preserve">The SWLP </w:t>
      </w:r>
      <w:r>
        <w:rPr>
          <w:lang w:val="en-US"/>
        </w:rPr>
        <w:t xml:space="preserve">framework extends from </w:t>
      </w:r>
      <w:r>
        <w:rPr>
          <w:b/>
          <w:bCs/>
          <w:lang w:val="en-US"/>
        </w:rPr>
        <w:t xml:space="preserve">2025 </w:t>
      </w:r>
      <w:r>
        <w:rPr>
          <w:lang w:val="en-US"/>
        </w:rPr>
        <w:t>to</w:t>
      </w:r>
      <w:r w:rsidRPr="007271E9">
        <w:rPr>
          <w:b/>
          <w:lang w:val="en-US"/>
        </w:rPr>
        <w:t xml:space="preserve"> 2050</w:t>
      </w:r>
      <w:r>
        <w:rPr>
          <w:b/>
          <w:lang w:val="en-US"/>
        </w:rPr>
        <w:t xml:space="preserve">, </w:t>
      </w:r>
      <w:r>
        <w:rPr>
          <w:bCs/>
          <w:lang w:val="en-US"/>
        </w:rPr>
        <w:t xml:space="preserve">to allow for long-term infrastructure planning. </w:t>
      </w:r>
    </w:p>
    <w:p w14:paraId="32EC0D67" w14:textId="1A87898A" w:rsidR="007271E9" w:rsidRPr="007271E9" w:rsidRDefault="007271E9" w:rsidP="007271E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Cs/>
          <w:lang w:val="en-US"/>
        </w:rPr>
        <w:t>This is considerably longer than most planning frameworks.</w:t>
      </w:r>
    </w:p>
    <w:p w14:paraId="5CB4264F" w14:textId="718CBCA5" w:rsidR="007271E9" w:rsidRPr="007271E9" w:rsidRDefault="004E61DD" w:rsidP="007271E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Cs/>
          <w:lang w:val="en-US"/>
        </w:rPr>
        <w:t>Increasing</w:t>
      </w:r>
      <w:r w:rsidR="007271E9">
        <w:rPr>
          <w:bCs/>
          <w:lang w:val="en-US"/>
        </w:rPr>
        <w:t xml:space="preserve"> the plan </w:t>
      </w:r>
      <w:r w:rsidR="00CE19CC">
        <w:rPr>
          <w:bCs/>
          <w:lang w:val="en-US"/>
        </w:rPr>
        <w:t>from the more usual 1</w:t>
      </w:r>
      <w:r w:rsidR="007271E9">
        <w:rPr>
          <w:bCs/>
          <w:lang w:val="en-US"/>
        </w:rPr>
        <w:t xml:space="preserve">5 years, </w:t>
      </w:r>
      <w:r w:rsidR="002A5720">
        <w:rPr>
          <w:b/>
          <w:lang w:val="en-US"/>
        </w:rPr>
        <w:t xml:space="preserve">increases </w:t>
      </w:r>
      <w:r w:rsidR="007271E9" w:rsidRPr="007271E9">
        <w:rPr>
          <w:b/>
          <w:lang w:val="en-US"/>
        </w:rPr>
        <w:t>SWLP housing numbers by 50%.</w:t>
      </w:r>
      <w:r w:rsidR="00CA18EA">
        <w:rPr>
          <w:b/>
          <w:lang w:val="en-US"/>
        </w:rPr>
        <w:t xml:space="preserve">  </w:t>
      </w:r>
      <w:r w:rsidR="00CA18EA">
        <w:rPr>
          <w:bCs/>
          <w:lang w:val="en-US"/>
        </w:rPr>
        <w:t xml:space="preserve">(And </w:t>
      </w:r>
      <w:proofErr w:type="gramStart"/>
      <w:r w:rsidR="00CA18EA">
        <w:rPr>
          <w:bCs/>
          <w:lang w:val="en-US"/>
        </w:rPr>
        <w:t>th</w:t>
      </w:r>
      <w:r w:rsidR="002E3043">
        <w:rPr>
          <w:bCs/>
          <w:lang w:val="en-US"/>
        </w:rPr>
        <w:t>erefore</w:t>
      </w:r>
      <w:proofErr w:type="gramEnd"/>
      <w:r w:rsidR="002E3043">
        <w:rPr>
          <w:bCs/>
          <w:lang w:val="en-US"/>
        </w:rPr>
        <w:t xml:space="preserve"> countryside blight).</w:t>
      </w:r>
    </w:p>
    <w:p w14:paraId="159C9FF9" w14:textId="084BEF3B" w:rsidR="007271E9" w:rsidRPr="007271E9" w:rsidRDefault="00F87582" w:rsidP="007271E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Cs/>
          <w:lang w:val="en-US"/>
        </w:rPr>
        <w:t>Remaining with 15 years, i</w:t>
      </w:r>
      <w:r w:rsidR="007271E9">
        <w:rPr>
          <w:bCs/>
          <w:lang w:val="en-US"/>
        </w:rPr>
        <w:t xml:space="preserve">nstead of </w:t>
      </w:r>
      <w:r w:rsidR="007271E9" w:rsidRPr="007271E9">
        <w:rPr>
          <w:b/>
          <w:lang w:val="en-US"/>
        </w:rPr>
        <w:t>35,000 houses by 2050</w:t>
      </w:r>
      <w:r w:rsidR="007271E9">
        <w:rPr>
          <w:bCs/>
          <w:lang w:val="en-US"/>
        </w:rPr>
        <w:t xml:space="preserve"> we would be looking at </w:t>
      </w:r>
      <w:r w:rsidR="007271E9" w:rsidRPr="007271E9">
        <w:rPr>
          <w:b/>
          <w:bCs/>
          <w:lang w:val="en-US"/>
        </w:rPr>
        <w:t>23,370 by 2040.</w:t>
      </w:r>
    </w:p>
    <w:p w14:paraId="2E6E2E8B" w14:textId="64E8EACF" w:rsidR="00971792" w:rsidRDefault="007271E9" w:rsidP="003E070A">
      <w:pPr>
        <w:rPr>
          <w:b/>
          <w:lang w:val="en-US"/>
        </w:rPr>
      </w:pPr>
      <w:r w:rsidRPr="007271E9">
        <w:rPr>
          <w:b/>
          <w:lang w:val="en-US"/>
        </w:rPr>
        <w:t>For the above six reasons</w:t>
      </w:r>
      <w:r w:rsidR="005F5C07">
        <w:rPr>
          <w:b/>
          <w:lang w:val="en-US"/>
        </w:rPr>
        <w:t xml:space="preserve">, </w:t>
      </w:r>
      <w:r w:rsidR="00E91E73">
        <w:rPr>
          <w:b/>
          <w:lang w:val="en-US"/>
        </w:rPr>
        <w:t xml:space="preserve">and </w:t>
      </w:r>
      <w:r w:rsidR="005F5C07">
        <w:rPr>
          <w:b/>
          <w:lang w:val="en-US"/>
        </w:rPr>
        <w:t xml:space="preserve">so that more agricultural and greenbelt land is not needlessly destroyed, </w:t>
      </w:r>
      <w:r w:rsidRPr="007271E9">
        <w:rPr>
          <w:b/>
          <w:lang w:val="en-US"/>
        </w:rPr>
        <w:t xml:space="preserve"> we ask that those responsible reconsider the base assumptions underpinning the </w:t>
      </w:r>
      <w:r w:rsidR="005F5C07">
        <w:rPr>
          <w:b/>
          <w:lang w:val="en-US"/>
        </w:rPr>
        <w:t>South Warwickshire Local P</w:t>
      </w:r>
      <w:r w:rsidR="00AD6F7D">
        <w:rPr>
          <w:b/>
          <w:lang w:val="en-US"/>
        </w:rPr>
        <w:t>l</w:t>
      </w:r>
      <w:r w:rsidR="005F5C07">
        <w:rPr>
          <w:b/>
          <w:lang w:val="en-US"/>
        </w:rPr>
        <w:t>an</w:t>
      </w:r>
      <w:r w:rsidR="0017481A">
        <w:rPr>
          <w:b/>
          <w:lang w:val="en-US"/>
        </w:rPr>
        <w:t>,</w:t>
      </w:r>
      <w:r w:rsidRPr="007271E9">
        <w:rPr>
          <w:b/>
          <w:lang w:val="en-US"/>
        </w:rPr>
        <w:t xml:space="preserve"> and take serious note of Gerald </w:t>
      </w:r>
      <w:proofErr w:type="spellStart"/>
      <w:r w:rsidRPr="007271E9">
        <w:rPr>
          <w:b/>
          <w:lang w:val="en-US"/>
        </w:rPr>
        <w:t>Kells</w:t>
      </w:r>
      <w:proofErr w:type="spellEnd"/>
      <w:r w:rsidR="005F5C07">
        <w:rPr>
          <w:b/>
          <w:lang w:val="en-US"/>
        </w:rPr>
        <w:t xml:space="preserve">’ </w:t>
      </w:r>
      <w:r w:rsidRPr="007271E9">
        <w:rPr>
          <w:b/>
          <w:lang w:val="en-US"/>
        </w:rPr>
        <w:t>more detailed statistical evidence</w:t>
      </w:r>
      <w:r w:rsidR="0017481A">
        <w:rPr>
          <w:b/>
          <w:lang w:val="en-US"/>
        </w:rPr>
        <w:t>,</w:t>
      </w:r>
      <w:r w:rsidRPr="007271E9">
        <w:rPr>
          <w:b/>
          <w:lang w:val="en-US"/>
        </w:rPr>
        <w:t xml:space="preserve"> from which this summary is derived.</w:t>
      </w:r>
      <w:r w:rsidR="00360EDF">
        <w:rPr>
          <w:b/>
          <w:lang w:val="en-US"/>
        </w:rPr>
        <w:t xml:space="preserve">  </w:t>
      </w:r>
    </w:p>
    <w:p w14:paraId="7F3C630F" w14:textId="7F63B044" w:rsidR="003E070A" w:rsidRPr="003E070A" w:rsidRDefault="00360EDF" w:rsidP="003E070A">
      <w:pPr>
        <w:rPr>
          <w:b/>
          <w:bCs/>
          <w:lang w:val="en-US"/>
        </w:rPr>
      </w:pPr>
      <w:r>
        <w:rPr>
          <w:b/>
          <w:lang w:val="en-US"/>
        </w:rPr>
        <w:t>JACL 01.03. 2023</w:t>
      </w:r>
    </w:p>
    <w:sectPr w:rsidR="003E070A" w:rsidRPr="003E0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5AE"/>
    <w:multiLevelType w:val="hybridMultilevel"/>
    <w:tmpl w:val="C45ED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15D34"/>
    <w:multiLevelType w:val="hybridMultilevel"/>
    <w:tmpl w:val="C628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82DC7"/>
    <w:multiLevelType w:val="hybridMultilevel"/>
    <w:tmpl w:val="C3B8F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C736C"/>
    <w:multiLevelType w:val="hybridMultilevel"/>
    <w:tmpl w:val="09403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A4C2F"/>
    <w:multiLevelType w:val="hybridMultilevel"/>
    <w:tmpl w:val="B71E7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14335C"/>
    <w:multiLevelType w:val="hybridMultilevel"/>
    <w:tmpl w:val="10C26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8D65A2"/>
    <w:multiLevelType w:val="hybridMultilevel"/>
    <w:tmpl w:val="CBB0A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7237"/>
    <w:multiLevelType w:val="hybridMultilevel"/>
    <w:tmpl w:val="DBE452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93745C"/>
    <w:multiLevelType w:val="hybridMultilevel"/>
    <w:tmpl w:val="6C0441B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C0CD4"/>
    <w:multiLevelType w:val="hybridMultilevel"/>
    <w:tmpl w:val="97F03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5C0E1E"/>
    <w:multiLevelType w:val="hybridMultilevel"/>
    <w:tmpl w:val="A24CC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C81656"/>
    <w:multiLevelType w:val="hybridMultilevel"/>
    <w:tmpl w:val="471C4F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0309319">
    <w:abstractNumId w:val="6"/>
  </w:num>
  <w:num w:numId="2" w16cid:durableId="1825734127">
    <w:abstractNumId w:val="4"/>
  </w:num>
  <w:num w:numId="3" w16cid:durableId="995107535">
    <w:abstractNumId w:val="2"/>
  </w:num>
  <w:num w:numId="4" w16cid:durableId="1974747095">
    <w:abstractNumId w:val="11"/>
  </w:num>
  <w:num w:numId="5" w16cid:durableId="297221083">
    <w:abstractNumId w:val="3"/>
  </w:num>
  <w:num w:numId="6" w16cid:durableId="45953737">
    <w:abstractNumId w:val="0"/>
  </w:num>
  <w:num w:numId="7" w16cid:durableId="372079080">
    <w:abstractNumId w:val="5"/>
  </w:num>
  <w:num w:numId="8" w16cid:durableId="1269851556">
    <w:abstractNumId w:val="7"/>
  </w:num>
  <w:num w:numId="9" w16cid:durableId="1555845724">
    <w:abstractNumId w:val="10"/>
  </w:num>
  <w:num w:numId="10" w16cid:durableId="426003235">
    <w:abstractNumId w:val="9"/>
  </w:num>
  <w:num w:numId="11" w16cid:durableId="934097869">
    <w:abstractNumId w:val="1"/>
  </w:num>
  <w:num w:numId="12" w16cid:durableId="31226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5"/>
    <w:rsid w:val="00044010"/>
    <w:rsid w:val="0009568D"/>
    <w:rsid w:val="00105437"/>
    <w:rsid w:val="00174495"/>
    <w:rsid w:val="0017481A"/>
    <w:rsid w:val="00175C26"/>
    <w:rsid w:val="001953EE"/>
    <w:rsid w:val="00204D05"/>
    <w:rsid w:val="002202B1"/>
    <w:rsid w:val="00231CAF"/>
    <w:rsid w:val="002A5720"/>
    <w:rsid w:val="002E3043"/>
    <w:rsid w:val="002E67F1"/>
    <w:rsid w:val="00343196"/>
    <w:rsid w:val="00343B4B"/>
    <w:rsid w:val="00360EDF"/>
    <w:rsid w:val="00371176"/>
    <w:rsid w:val="003E070A"/>
    <w:rsid w:val="004161AA"/>
    <w:rsid w:val="004E61DD"/>
    <w:rsid w:val="00513913"/>
    <w:rsid w:val="00542D8A"/>
    <w:rsid w:val="00596690"/>
    <w:rsid w:val="005A4192"/>
    <w:rsid w:val="005B3C8A"/>
    <w:rsid w:val="005F5C07"/>
    <w:rsid w:val="0064708D"/>
    <w:rsid w:val="00650F02"/>
    <w:rsid w:val="006B77FF"/>
    <w:rsid w:val="007271E9"/>
    <w:rsid w:val="007E6130"/>
    <w:rsid w:val="008B4B98"/>
    <w:rsid w:val="008B7D93"/>
    <w:rsid w:val="0093258B"/>
    <w:rsid w:val="00956D48"/>
    <w:rsid w:val="00971792"/>
    <w:rsid w:val="009D152D"/>
    <w:rsid w:val="00A437C5"/>
    <w:rsid w:val="00AC5DBE"/>
    <w:rsid w:val="00AD6F7D"/>
    <w:rsid w:val="00B20D1E"/>
    <w:rsid w:val="00B56AAA"/>
    <w:rsid w:val="00C05757"/>
    <w:rsid w:val="00CA18EA"/>
    <w:rsid w:val="00CE19CC"/>
    <w:rsid w:val="00D179D6"/>
    <w:rsid w:val="00D66C39"/>
    <w:rsid w:val="00E91E73"/>
    <w:rsid w:val="00E9680C"/>
    <w:rsid w:val="00F5096D"/>
    <w:rsid w:val="00F87582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732F"/>
  <w15:chartTrackingRefBased/>
  <w15:docId w15:val="{2323FA50-2CD0-46A4-9327-BE288A60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D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Cobham-Lowe</dc:creator>
  <cp:keywords/>
  <dc:description/>
  <cp:lastModifiedBy>Robert Thornton</cp:lastModifiedBy>
  <cp:revision>2</cp:revision>
  <cp:lastPrinted>2023-03-01T11:22:00Z</cp:lastPrinted>
  <dcterms:created xsi:type="dcterms:W3CDTF">2023-03-03T11:24:00Z</dcterms:created>
  <dcterms:modified xsi:type="dcterms:W3CDTF">2023-03-03T11:24:00Z</dcterms:modified>
</cp:coreProperties>
</file>